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28" w:rsidRDefault="00D52728" w:rsidP="00D52728">
      <w:pPr>
        <w:jc w:val="center"/>
        <w:rPr>
          <w:rFonts w:ascii="Times New Roman" w:hAnsi="Times New Roman"/>
          <w:b/>
          <w:sz w:val="28"/>
          <w:szCs w:val="28"/>
        </w:rPr>
      </w:pPr>
      <w:r w:rsidRPr="00D52728">
        <w:rPr>
          <w:rFonts w:ascii="Times New Roman" w:hAnsi="Times New Roman"/>
          <w:b/>
          <w:sz w:val="28"/>
          <w:szCs w:val="28"/>
        </w:rPr>
        <w:t xml:space="preserve"> </w:t>
      </w:r>
    </w:p>
    <w:p w:rsidR="00D52728" w:rsidRPr="00947492" w:rsidRDefault="00D52728" w:rsidP="00D52728">
      <w:pPr>
        <w:jc w:val="center"/>
        <w:rPr>
          <w:rFonts w:ascii="Times New Roman" w:hAnsi="Times New Roman"/>
          <w:b/>
          <w:sz w:val="28"/>
          <w:szCs w:val="28"/>
        </w:rPr>
      </w:pPr>
      <w:r w:rsidRPr="00947492">
        <w:rPr>
          <w:rFonts w:ascii="Times New Roman" w:hAnsi="Times New Roman"/>
          <w:b/>
          <w:sz w:val="28"/>
          <w:szCs w:val="28"/>
        </w:rPr>
        <w:t xml:space="preserve">Participation du public – </w:t>
      </w:r>
      <w:r>
        <w:rPr>
          <w:rFonts w:ascii="Times New Roman" w:hAnsi="Times New Roman"/>
          <w:b/>
          <w:sz w:val="28"/>
          <w:szCs w:val="28"/>
        </w:rPr>
        <w:t>Synthèse</w:t>
      </w:r>
      <w:r w:rsidRPr="00947492">
        <w:rPr>
          <w:rFonts w:ascii="Times New Roman" w:hAnsi="Times New Roman"/>
          <w:b/>
          <w:sz w:val="28"/>
          <w:szCs w:val="28"/>
        </w:rPr>
        <w:t xml:space="preserve"> </w:t>
      </w:r>
    </w:p>
    <w:p w:rsidR="00DC0BB9" w:rsidRDefault="00D5272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6096000" cy="1404620"/>
                <wp:effectExtent l="0" t="0" r="1905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F82" w:rsidRPr="00D52728" w:rsidRDefault="00CA1F82" w:rsidP="00D5272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D527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Projet d’arrêté modifiant l’arrêté du 29 avril 2015 règlementant la pêche de loisir de la raie brunette (Raja undulata)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6pt;width:48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">
                <v:textbox style="mso-fit-shape-to-text:t">
                  <w:txbxContent>
                    <w:p w:rsidR="00CA1F82" w:rsidRPr="00D52728" w:rsidRDefault="00CA1F82" w:rsidP="00D52728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</w:pPr>
                      <w:r w:rsidRPr="00D5272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Projet d’arrêté modifiant l’arrêté du 29 avril 2015 règlementant la pêche de loisir de la raie brunette (Raja undulata)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52728" w:rsidRDefault="00D52728"/>
    <w:p w:rsidR="00CA1F82" w:rsidRDefault="00D52728">
      <w:r>
        <w:t>L’arrêté a été s</w:t>
      </w:r>
      <w:r w:rsidRPr="00D52728">
        <w:t xml:space="preserve">oumis à participation du public du 4 mai 2023 au 24 mai 2023 </w:t>
      </w:r>
      <w:r>
        <w:t xml:space="preserve">inclus </w:t>
      </w:r>
      <w:r w:rsidRPr="00D52728">
        <w:t>sur le site du Ministère de l’Agriculture et de la Souveraineté alimentaire.</w:t>
      </w:r>
    </w:p>
    <w:p w:rsidR="00CA1F82" w:rsidRPr="00A21643" w:rsidRDefault="00CA1F82">
      <w:pPr>
        <w:rPr>
          <w:b/>
        </w:rPr>
      </w:pPr>
      <w:r w:rsidRPr="00A21643">
        <w:rPr>
          <w:b/>
        </w:rPr>
        <w:t xml:space="preserve">1°) </w:t>
      </w:r>
      <w:r w:rsidR="00AE4C2E" w:rsidRPr="00A21643">
        <w:rPr>
          <w:b/>
        </w:rPr>
        <w:tab/>
      </w:r>
      <w:r w:rsidR="00756B3A" w:rsidRPr="00A21643">
        <w:rPr>
          <w:b/>
        </w:rPr>
        <w:t xml:space="preserve">Nombre total d’observations reçues : </w:t>
      </w:r>
    </w:p>
    <w:p w:rsidR="00756B3A" w:rsidRDefault="00756B3A" w:rsidP="0020620E">
      <w:pPr>
        <w:jc w:val="both"/>
      </w:pPr>
      <w:r>
        <w:t xml:space="preserve">4 avis ont été déposés sur le site du Ministère de l’Agriculture et de la Souveraineté alimentaire.                                            Parmi ces avis il y avait 1 doublon.                                                                                                         </w:t>
      </w:r>
    </w:p>
    <w:p w:rsidR="00756B3A" w:rsidRDefault="00756B3A" w:rsidP="0020620E">
      <w:pPr>
        <w:jc w:val="both"/>
      </w:pPr>
      <w:r>
        <w:t xml:space="preserve">Tous venaient d’organismes à savoir : </w:t>
      </w:r>
    </w:p>
    <w:p w:rsidR="00AE4C2E" w:rsidRDefault="00AE4C2E" w:rsidP="0020620E">
      <w:pPr>
        <w:pStyle w:val="Paragraphedeliste"/>
        <w:numPr>
          <w:ilvl w:val="0"/>
          <w:numId w:val="1"/>
        </w:numPr>
        <w:jc w:val="both"/>
      </w:pPr>
      <w:r>
        <w:t xml:space="preserve">L’Association des Pêcheurs Plaisanciers et Bassiers de l’île de Bréhat </w:t>
      </w:r>
    </w:p>
    <w:p w:rsidR="00AE4C2E" w:rsidRDefault="00D52728" w:rsidP="0020620E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AE4C2E">
        <w:t xml:space="preserve">Comité Départemental FNPP Manche de la Pêche Maritime de Loisir </w:t>
      </w:r>
    </w:p>
    <w:p w:rsidR="00AE4C2E" w:rsidRDefault="00AE4C2E" w:rsidP="0020620E">
      <w:pPr>
        <w:pStyle w:val="Paragraphedeliste"/>
        <w:numPr>
          <w:ilvl w:val="0"/>
          <w:numId w:val="1"/>
        </w:numPr>
        <w:jc w:val="both"/>
      </w:pPr>
      <w:proofErr w:type="gramStart"/>
      <w:r>
        <w:t>l’Association</w:t>
      </w:r>
      <w:proofErr w:type="gramEnd"/>
      <w:r>
        <w:t xml:space="preserve"> des Pêcheurs Plaisanciers Le Havre affiliée à la Fédération Nationale de la Plaisance et des Pêche en mer</w:t>
      </w:r>
    </w:p>
    <w:p w:rsidR="00AE4C2E" w:rsidRPr="00A21643" w:rsidRDefault="00AE4C2E" w:rsidP="00AE4C2E">
      <w:pPr>
        <w:rPr>
          <w:b/>
        </w:rPr>
      </w:pPr>
      <w:r w:rsidRPr="00A21643">
        <w:rPr>
          <w:b/>
        </w:rPr>
        <w:t xml:space="preserve">2°) </w:t>
      </w:r>
      <w:r w:rsidRPr="00A21643">
        <w:rPr>
          <w:b/>
        </w:rPr>
        <w:tab/>
        <w:t xml:space="preserve">Synthèse des observations émises </w:t>
      </w:r>
      <w:r w:rsidR="00756B3A" w:rsidRPr="00A21643">
        <w:rPr>
          <w:b/>
        </w:rPr>
        <w:t xml:space="preserve">     </w:t>
      </w:r>
    </w:p>
    <w:p w:rsidR="00756B3A" w:rsidRDefault="00AE4C2E" w:rsidP="0020620E">
      <w:pPr>
        <w:jc w:val="both"/>
      </w:pPr>
      <w:r>
        <w:t>Parmi les avis, tous étaient favorables à l’instauration de l’arrêté « en l’état ».</w:t>
      </w:r>
      <w:bookmarkStart w:id="0" w:name="_GoBack"/>
      <w:bookmarkEnd w:id="0"/>
    </w:p>
    <w:sectPr w:rsidR="00756B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C5" w:rsidRDefault="00C212C5" w:rsidP="00D52728">
      <w:pPr>
        <w:spacing w:after="0" w:line="240" w:lineRule="auto"/>
      </w:pPr>
      <w:r>
        <w:separator/>
      </w:r>
    </w:p>
  </w:endnote>
  <w:endnote w:type="continuationSeparator" w:id="0">
    <w:p w:rsidR="00C212C5" w:rsidRDefault="00C212C5" w:rsidP="00D5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C5" w:rsidRDefault="00C212C5" w:rsidP="00D52728">
      <w:pPr>
        <w:spacing w:after="0" w:line="240" w:lineRule="auto"/>
      </w:pPr>
      <w:r>
        <w:separator/>
      </w:r>
    </w:p>
  </w:footnote>
  <w:footnote w:type="continuationSeparator" w:id="0">
    <w:p w:rsidR="00C212C5" w:rsidRDefault="00C212C5" w:rsidP="00D5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28" w:rsidRDefault="00D5272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A0BA" wp14:editId="0952E09B">
          <wp:simplePos x="0" y="0"/>
          <wp:positionH relativeFrom="margin">
            <wp:posOffset>-464820</wp:posOffset>
          </wp:positionH>
          <wp:positionV relativeFrom="paragraph">
            <wp:posOffset>-389255</wp:posOffset>
          </wp:positionV>
          <wp:extent cx="1804670" cy="1063625"/>
          <wp:effectExtent l="0" t="0" r="5080" b="3175"/>
          <wp:wrapTight wrapText="bothSides">
            <wp:wrapPolygon edited="0">
              <wp:start x="0" y="0"/>
              <wp:lineTo x="0" y="21278"/>
              <wp:lineTo x="21433" y="21278"/>
              <wp:lineTo x="2143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ernement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431D9"/>
    <w:multiLevelType w:val="hybridMultilevel"/>
    <w:tmpl w:val="C90C598E"/>
    <w:lvl w:ilvl="0" w:tplc="06703B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82"/>
    <w:rsid w:val="0020620E"/>
    <w:rsid w:val="00756B3A"/>
    <w:rsid w:val="00A21643"/>
    <w:rsid w:val="00AA10DA"/>
    <w:rsid w:val="00AE4C2E"/>
    <w:rsid w:val="00C212C5"/>
    <w:rsid w:val="00CA1F82"/>
    <w:rsid w:val="00D52728"/>
    <w:rsid w:val="00D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2578"/>
  <w15:chartTrackingRefBased/>
  <w15:docId w15:val="{D3A08908-EF51-44C3-B21A-79B455B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B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728"/>
  </w:style>
  <w:style w:type="paragraph" w:styleId="Pieddepage">
    <w:name w:val="footer"/>
    <w:basedOn w:val="Normal"/>
    <w:link w:val="PieddepageCar"/>
    <w:uiPriority w:val="99"/>
    <w:unhideWhenUsed/>
    <w:rsid w:val="00D5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BRENA Lorena Alia</dc:creator>
  <cp:keywords/>
  <dc:description/>
  <cp:lastModifiedBy>VERON Louise</cp:lastModifiedBy>
  <cp:revision>2</cp:revision>
  <dcterms:created xsi:type="dcterms:W3CDTF">2023-06-08T15:43:00Z</dcterms:created>
  <dcterms:modified xsi:type="dcterms:W3CDTF">2023-06-08T15:43:00Z</dcterms:modified>
</cp:coreProperties>
</file>