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11" w:rsidRPr="00F204CB" w:rsidRDefault="00611511" w:rsidP="00F204CB">
      <w:pPr>
        <w:rPr>
          <w:rFonts w:ascii="Marianne" w:hAnsi="Marianne"/>
          <w:i/>
          <w:sz w:val="24"/>
        </w:rPr>
      </w:pPr>
      <w:r w:rsidRPr="00F204CB">
        <w:rPr>
          <w:rFonts w:ascii="Marianne" w:hAnsi="Marianne"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8255</wp:posOffset>
                </wp:positionV>
                <wp:extent cx="5969000" cy="1098550"/>
                <wp:effectExtent l="0" t="0" r="12700" b="254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0985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11" w:rsidRPr="00611511" w:rsidRDefault="00611511" w:rsidP="00611511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611511">
                              <w:rPr>
                                <w:b/>
                                <w:sz w:val="28"/>
                                <w:szCs w:val="24"/>
                              </w:rPr>
                              <w:t>Déclaration d’un auxiliaire technologique</w:t>
                            </w:r>
                          </w:p>
                          <w:p w:rsidR="00611511" w:rsidRPr="00611511" w:rsidRDefault="00611511" w:rsidP="00611511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11511">
                              <w:rPr>
                                <w:i/>
                                <w:sz w:val="24"/>
                                <w:szCs w:val="24"/>
                              </w:rPr>
                              <w:t>Article 8 du décret n° 2011/509 du 10 mai 2011 fixant les conditions d'autorisation et d'utilisation des auxiliaires technologiques pouvant être employés dans la fabrication des denrées destinées à l'alimentation humaine</w:t>
                            </w:r>
                          </w:p>
                          <w:p w:rsidR="00611511" w:rsidRDefault="00611511" w:rsidP="006115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65pt;margin-top:.65pt;width:470pt;height:8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" fillcolor="#cfcdcd [2894]">
                <v:textbox>
                  <w:txbxContent>
                    <w:p w:rsidR="00611511" w:rsidRPr="00611511" w:rsidRDefault="00611511" w:rsidP="00611511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611511">
                        <w:rPr>
                          <w:b/>
                          <w:sz w:val="28"/>
                          <w:szCs w:val="24"/>
                        </w:rPr>
                        <w:t>Déclaration d’un auxiliaire technologique</w:t>
                      </w:r>
                    </w:p>
                    <w:p w:rsidR="00611511" w:rsidRPr="00611511" w:rsidRDefault="00611511" w:rsidP="00611511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11511">
                        <w:rPr>
                          <w:i/>
                          <w:sz w:val="24"/>
                          <w:szCs w:val="24"/>
                        </w:rPr>
                        <w:t>Article 8 du décret n° 2011/509 du 10 mai 2011 fixant les conditions d'autorisation et d'utilisation des auxiliaires technologiques pouvant être employés dans la fabrication des denrées destinées à l'alimentation humaine</w:t>
                      </w:r>
                    </w:p>
                    <w:p w:rsidR="00611511" w:rsidRDefault="00611511" w:rsidP="0061151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sz w:val="24"/>
        </w:rPr>
      </w:pPr>
      <w:r w:rsidRPr="00F204CB">
        <w:rPr>
          <w:rFonts w:ascii="Marianne" w:hAnsi="Marianne" w:cstheme="minorHAnsi"/>
          <w:sz w:val="24"/>
        </w:rPr>
        <w:t>Je soussigné(e)</w:t>
      </w: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sz w:val="24"/>
        </w:rPr>
      </w:pPr>
      <w:r w:rsidRPr="00F204CB">
        <w:rPr>
          <w:rFonts w:ascii="Marianne" w:hAnsi="Marianne" w:cstheme="minorHAnsi"/>
          <w:sz w:val="24"/>
        </w:rPr>
        <w:t>Nom/prénom :</w:t>
      </w: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sz w:val="24"/>
        </w:rPr>
      </w:pPr>
      <w:r w:rsidRPr="00F204CB">
        <w:rPr>
          <w:rFonts w:ascii="Marianne" w:hAnsi="Marianne" w:cstheme="minorHAnsi"/>
          <w:sz w:val="24"/>
        </w:rPr>
        <w:t>Fonction :</w:t>
      </w: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sz w:val="24"/>
        </w:rPr>
      </w:pPr>
      <w:r w:rsidRPr="00F204CB">
        <w:rPr>
          <w:rFonts w:ascii="Marianne" w:hAnsi="Marianne" w:cstheme="minorHAnsi"/>
          <w:sz w:val="24"/>
        </w:rPr>
        <w:t>Société/syndicat professionnel :</w:t>
      </w: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sz w:val="24"/>
        </w:rPr>
      </w:pPr>
      <w:r w:rsidRPr="00F204CB">
        <w:rPr>
          <w:rFonts w:ascii="Marianne" w:hAnsi="Marianne" w:cstheme="minorHAnsi"/>
          <w:sz w:val="24"/>
        </w:rPr>
        <w:t>Adresse :</w:t>
      </w: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sz w:val="24"/>
        </w:rPr>
      </w:pPr>
    </w:p>
    <w:p w:rsidR="007D0650" w:rsidRPr="00F204CB" w:rsidRDefault="007D0650" w:rsidP="00F204CB">
      <w:pPr>
        <w:spacing w:after="0"/>
        <w:jc w:val="both"/>
        <w:rPr>
          <w:rFonts w:ascii="Marianne" w:hAnsi="Marianne" w:cstheme="minorHAnsi"/>
          <w:sz w:val="24"/>
        </w:rPr>
      </w:pP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sz w:val="24"/>
        </w:rPr>
      </w:pPr>
      <w:r w:rsidRPr="00F204CB">
        <w:rPr>
          <w:rFonts w:ascii="Marianne" w:hAnsi="Marianne" w:cstheme="minorHAnsi"/>
          <w:sz w:val="24"/>
        </w:rPr>
        <w:t>Déclare</w:t>
      </w: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sz w:val="24"/>
        </w:rPr>
      </w:pP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sz w:val="24"/>
        </w:rPr>
      </w:pPr>
      <w:r w:rsidRPr="00F204CB">
        <w:rPr>
          <w:rFonts w:ascii="Segoe UI Symbol" w:hAnsi="Segoe UI Symbol" w:cs="Segoe UI Symbol"/>
          <w:sz w:val="24"/>
        </w:rPr>
        <w:t>☐</w:t>
      </w:r>
      <w:r w:rsidRPr="00F204CB">
        <w:rPr>
          <w:rFonts w:ascii="Marianne" w:hAnsi="Marianne" w:cstheme="minorHAnsi"/>
          <w:sz w:val="24"/>
        </w:rPr>
        <w:t xml:space="preserve"> L’emploi d’un nouvel auxiliaire technologique</w:t>
      </w: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sz w:val="24"/>
        </w:rPr>
      </w:pP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sz w:val="24"/>
        </w:rPr>
      </w:pPr>
      <w:r w:rsidRPr="00F204CB">
        <w:rPr>
          <w:rFonts w:ascii="Segoe UI Symbol" w:hAnsi="Segoe UI Symbol" w:cs="Segoe UI Symbol"/>
          <w:sz w:val="24"/>
        </w:rPr>
        <w:t>☐</w:t>
      </w:r>
      <w:r w:rsidRPr="00F204CB">
        <w:rPr>
          <w:rFonts w:ascii="Marianne" w:hAnsi="Marianne" w:cstheme="minorHAnsi"/>
          <w:sz w:val="24"/>
        </w:rPr>
        <w:t xml:space="preserve"> La modification du domaine d’application d’un auxiliaire technologique déjà déclaré (Cf. liste ac</w:t>
      </w:r>
      <w:r w:rsidR="004E0982" w:rsidRPr="00F204CB">
        <w:rPr>
          <w:rFonts w:ascii="Marianne" w:hAnsi="Marianne" w:cstheme="minorHAnsi"/>
          <w:sz w:val="24"/>
        </w:rPr>
        <w:t>cessible sur le site internet du Ministère de l’Agriculture et de la souveraineté alimentaire</w:t>
      </w:r>
      <w:r w:rsidRPr="00F204CB">
        <w:rPr>
          <w:rFonts w:ascii="Marianne" w:hAnsi="Marianne" w:cstheme="minorHAnsi"/>
          <w:sz w:val="24"/>
        </w:rPr>
        <w:t>).</w:t>
      </w:r>
    </w:p>
    <w:p w:rsidR="00611511" w:rsidRPr="00F204CB" w:rsidRDefault="00611511" w:rsidP="00F204CB">
      <w:pPr>
        <w:spacing w:after="0"/>
        <w:rPr>
          <w:rFonts w:ascii="Marianne" w:hAnsi="Marianne" w:cstheme="minorHAnsi"/>
          <w:b/>
          <w:sz w:val="24"/>
        </w:rPr>
      </w:pPr>
    </w:p>
    <w:p w:rsidR="007D0650" w:rsidRPr="00F204CB" w:rsidRDefault="007D0650" w:rsidP="00F204CB">
      <w:pPr>
        <w:spacing w:after="0"/>
        <w:rPr>
          <w:rFonts w:ascii="Marianne" w:hAnsi="Marianne" w:cstheme="minorHAnsi"/>
          <w:b/>
          <w:sz w:val="24"/>
        </w:rPr>
      </w:pPr>
    </w:p>
    <w:p w:rsidR="00611511" w:rsidRPr="00F204CB" w:rsidRDefault="00611511" w:rsidP="00F204CB">
      <w:pPr>
        <w:spacing w:after="0"/>
        <w:rPr>
          <w:rFonts w:ascii="Marianne" w:hAnsi="Marianne" w:cstheme="minorHAnsi"/>
          <w:b/>
          <w:sz w:val="24"/>
        </w:rPr>
      </w:pPr>
      <w:r w:rsidRPr="00F204CB">
        <w:rPr>
          <w:rFonts w:ascii="Marianne" w:hAnsi="Marianne" w:cstheme="minorHAnsi"/>
          <w:b/>
          <w:sz w:val="24"/>
        </w:rPr>
        <w:t>Identification, domaine d’application et justification d’emploi de la substance déclarée</w:t>
      </w:r>
      <w:r w:rsidR="00923D48" w:rsidRPr="00F204CB">
        <w:rPr>
          <w:rFonts w:ascii="Marianne" w:hAnsi="Marianne" w:cstheme="minorHAnsi"/>
          <w:b/>
          <w:sz w:val="24"/>
        </w:rPr>
        <w:t> :</w:t>
      </w:r>
    </w:p>
    <w:p w:rsidR="00611511" w:rsidRPr="00F204CB" w:rsidRDefault="00611511" w:rsidP="00F204CB">
      <w:pPr>
        <w:spacing w:after="0"/>
        <w:rPr>
          <w:rFonts w:ascii="Marianne" w:hAnsi="Marianne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7"/>
        <w:gridCol w:w="1809"/>
        <w:gridCol w:w="1807"/>
        <w:gridCol w:w="1828"/>
        <w:gridCol w:w="1811"/>
      </w:tblGrid>
      <w:tr w:rsidR="00611511" w:rsidRPr="00F204CB" w:rsidTr="00BF0F65">
        <w:trPr>
          <w:trHeight w:val="823"/>
        </w:trPr>
        <w:tc>
          <w:tcPr>
            <w:tcW w:w="1807" w:type="dxa"/>
          </w:tcPr>
          <w:p w:rsidR="00611511" w:rsidRPr="00F204CB" w:rsidRDefault="00611511" w:rsidP="00F204CB">
            <w:pPr>
              <w:jc w:val="center"/>
              <w:rPr>
                <w:rFonts w:ascii="Marianne" w:hAnsi="Marianne"/>
                <w:sz w:val="20"/>
                <w:szCs w:val="24"/>
              </w:rPr>
            </w:pPr>
            <w:r w:rsidRPr="00F204CB">
              <w:rPr>
                <w:rFonts w:ascii="Marianne" w:hAnsi="Marianne"/>
                <w:sz w:val="20"/>
                <w:szCs w:val="24"/>
              </w:rPr>
              <w:t>Substance</w:t>
            </w:r>
            <w:r w:rsidR="00923D48" w:rsidRPr="00F204CB">
              <w:rPr>
                <w:rStyle w:val="Appelnotedebasdep"/>
                <w:rFonts w:ascii="Marianne" w:hAnsi="Marianne"/>
                <w:sz w:val="20"/>
                <w:szCs w:val="24"/>
              </w:rPr>
              <w:footnoteReference w:id="1"/>
            </w:r>
          </w:p>
        </w:tc>
        <w:tc>
          <w:tcPr>
            <w:tcW w:w="1809" w:type="dxa"/>
          </w:tcPr>
          <w:p w:rsidR="00611511" w:rsidRPr="00F204CB" w:rsidRDefault="00611511" w:rsidP="00F204CB">
            <w:pPr>
              <w:jc w:val="center"/>
              <w:rPr>
                <w:rFonts w:ascii="Marianne" w:hAnsi="Marianne"/>
                <w:sz w:val="20"/>
                <w:szCs w:val="24"/>
              </w:rPr>
            </w:pPr>
            <w:r w:rsidRPr="00F204CB">
              <w:rPr>
                <w:rFonts w:ascii="Marianne" w:hAnsi="Marianne"/>
                <w:sz w:val="20"/>
                <w:szCs w:val="24"/>
              </w:rPr>
              <w:t>Domaines d’application</w:t>
            </w:r>
          </w:p>
        </w:tc>
        <w:tc>
          <w:tcPr>
            <w:tcW w:w="1807" w:type="dxa"/>
          </w:tcPr>
          <w:p w:rsidR="00611511" w:rsidRPr="00F204CB" w:rsidRDefault="00611511" w:rsidP="00F204CB">
            <w:pPr>
              <w:jc w:val="center"/>
              <w:rPr>
                <w:rFonts w:ascii="Marianne" w:hAnsi="Marianne"/>
                <w:sz w:val="20"/>
                <w:szCs w:val="24"/>
              </w:rPr>
            </w:pPr>
            <w:r w:rsidRPr="00F204CB">
              <w:rPr>
                <w:rFonts w:ascii="Marianne" w:hAnsi="Marianne"/>
                <w:sz w:val="20"/>
                <w:szCs w:val="24"/>
              </w:rPr>
              <w:t>Catégorie</w:t>
            </w:r>
          </w:p>
          <w:p w:rsidR="00611511" w:rsidRPr="00F204CB" w:rsidRDefault="00611511" w:rsidP="00F204CB">
            <w:pPr>
              <w:jc w:val="center"/>
              <w:rPr>
                <w:rFonts w:ascii="Marianne" w:hAnsi="Marianne"/>
                <w:sz w:val="18"/>
                <w:szCs w:val="18"/>
              </w:rPr>
            </w:pPr>
            <w:r w:rsidRPr="00F204CB">
              <w:rPr>
                <w:rFonts w:ascii="Marianne" w:hAnsi="Marianne"/>
                <w:sz w:val="18"/>
                <w:szCs w:val="18"/>
              </w:rPr>
              <w:t>(</w:t>
            </w:r>
            <w:r w:rsidRPr="00F204CB">
              <w:rPr>
                <w:rFonts w:ascii="Marianne" w:hAnsi="Marianne"/>
                <w:i/>
                <w:sz w:val="18"/>
                <w:szCs w:val="18"/>
              </w:rPr>
              <w:t>Cf. annexe 1 du décret n° 2011-509</w:t>
            </w:r>
            <w:r w:rsidRPr="00F204CB">
              <w:rPr>
                <w:rFonts w:ascii="Marianne" w:hAnsi="Marianne"/>
                <w:sz w:val="18"/>
                <w:szCs w:val="18"/>
              </w:rPr>
              <w:t>)</w:t>
            </w:r>
          </w:p>
          <w:p w:rsidR="00611511" w:rsidRPr="00F204CB" w:rsidRDefault="00611511" w:rsidP="00F204CB">
            <w:pPr>
              <w:jc w:val="center"/>
              <w:rPr>
                <w:rFonts w:ascii="Marianne" w:hAnsi="Marianne"/>
                <w:sz w:val="20"/>
                <w:szCs w:val="24"/>
              </w:rPr>
            </w:pPr>
          </w:p>
        </w:tc>
        <w:tc>
          <w:tcPr>
            <w:tcW w:w="1828" w:type="dxa"/>
          </w:tcPr>
          <w:p w:rsidR="00611511" w:rsidRPr="00F204CB" w:rsidRDefault="00611511" w:rsidP="00F204CB">
            <w:pPr>
              <w:jc w:val="center"/>
              <w:rPr>
                <w:rFonts w:ascii="Marianne" w:hAnsi="Marianne"/>
                <w:sz w:val="20"/>
                <w:szCs w:val="24"/>
              </w:rPr>
            </w:pPr>
            <w:r w:rsidRPr="00F204CB">
              <w:rPr>
                <w:rFonts w:ascii="Marianne" w:hAnsi="Marianne"/>
                <w:sz w:val="20"/>
                <w:szCs w:val="24"/>
              </w:rPr>
              <w:t>Justification d'emploi complémentaire</w:t>
            </w:r>
          </w:p>
        </w:tc>
        <w:tc>
          <w:tcPr>
            <w:tcW w:w="1811" w:type="dxa"/>
          </w:tcPr>
          <w:p w:rsidR="00611511" w:rsidRPr="00F204CB" w:rsidRDefault="00923D48" w:rsidP="00F204CB">
            <w:pPr>
              <w:jc w:val="center"/>
              <w:rPr>
                <w:rFonts w:ascii="Marianne" w:hAnsi="Marianne"/>
                <w:sz w:val="20"/>
                <w:szCs w:val="24"/>
              </w:rPr>
            </w:pPr>
            <w:r w:rsidRPr="00F204CB">
              <w:rPr>
                <w:rFonts w:ascii="Marianne" w:hAnsi="Marianne"/>
                <w:sz w:val="20"/>
                <w:szCs w:val="24"/>
              </w:rPr>
              <w:t>Identification de la substance</w:t>
            </w:r>
            <w:r w:rsidRPr="00F204CB">
              <w:rPr>
                <w:rStyle w:val="Appelnotedebasdep"/>
                <w:rFonts w:ascii="Marianne" w:hAnsi="Marianne"/>
                <w:sz w:val="20"/>
                <w:szCs w:val="24"/>
              </w:rPr>
              <w:footnoteReference w:id="2"/>
            </w:r>
          </w:p>
          <w:p w:rsidR="00611511" w:rsidRPr="00F204CB" w:rsidRDefault="00611511" w:rsidP="00F204CB">
            <w:pPr>
              <w:rPr>
                <w:rFonts w:ascii="Marianne" w:hAnsi="Marianne"/>
                <w:sz w:val="20"/>
                <w:szCs w:val="24"/>
              </w:rPr>
            </w:pPr>
          </w:p>
        </w:tc>
      </w:tr>
      <w:tr w:rsidR="00611511" w:rsidRPr="00F204CB" w:rsidTr="00BF0F65">
        <w:trPr>
          <w:trHeight w:val="801"/>
        </w:trPr>
        <w:tc>
          <w:tcPr>
            <w:tcW w:w="1807" w:type="dxa"/>
          </w:tcPr>
          <w:p w:rsidR="00611511" w:rsidRPr="00F204CB" w:rsidRDefault="00611511" w:rsidP="00F204CB">
            <w:pPr>
              <w:rPr>
                <w:rFonts w:ascii="Marianne" w:hAnsi="Marianne"/>
                <w:sz w:val="24"/>
              </w:rPr>
            </w:pPr>
          </w:p>
          <w:p w:rsidR="00611511" w:rsidRPr="00F204CB" w:rsidRDefault="00611511" w:rsidP="00F204CB">
            <w:pPr>
              <w:rPr>
                <w:rFonts w:ascii="Marianne" w:hAnsi="Marianne"/>
                <w:sz w:val="24"/>
              </w:rPr>
            </w:pPr>
          </w:p>
        </w:tc>
        <w:tc>
          <w:tcPr>
            <w:tcW w:w="1809" w:type="dxa"/>
          </w:tcPr>
          <w:p w:rsidR="00611511" w:rsidRPr="00F204CB" w:rsidRDefault="00611511" w:rsidP="00F204CB">
            <w:pPr>
              <w:rPr>
                <w:rFonts w:ascii="Marianne" w:hAnsi="Marianne"/>
                <w:sz w:val="24"/>
              </w:rPr>
            </w:pPr>
          </w:p>
        </w:tc>
        <w:tc>
          <w:tcPr>
            <w:tcW w:w="1807" w:type="dxa"/>
          </w:tcPr>
          <w:p w:rsidR="00611511" w:rsidRPr="00F204CB" w:rsidRDefault="00611511" w:rsidP="00F204CB">
            <w:pPr>
              <w:rPr>
                <w:rFonts w:ascii="Marianne" w:hAnsi="Marianne"/>
                <w:sz w:val="24"/>
              </w:rPr>
            </w:pPr>
          </w:p>
        </w:tc>
        <w:tc>
          <w:tcPr>
            <w:tcW w:w="1828" w:type="dxa"/>
          </w:tcPr>
          <w:p w:rsidR="00611511" w:rsidRPr="00F204CB" w:rsidRDefault="00611511" w:rsidP="00F204CB">
            <w:pPr>
              <w:rPr>
                <w:rFonts w:ascii="Marianne" w:hAnsi="Marianne"/>
                <w:sz w:val="24"/>
              </w:rPr>
            </w:pPr>
          </w:p>
        </w:tc>
        <w:tc>
          <w:tcPr>
            <w:tcW w:w="1811" w:type="dxa"/>
          </w:tcPr>
          <w:p w:rsidR="00611511" w:rsidRPr="00F204CB" w:rsidRDefault="00611511" w:rsidP="00F204CB">
            <w:pPr>
              <w:rPr>
                <w:rFonts w:ascii="Marianne" w:hAnsi="Marianne"/>
                <w:sz w:val="24"/>
              </w:rPr>
            </w:pPr>
          </w:p>
        </w:tc>
      </w:tr>
    </w:tbl>
    <w:p w:rsidR="00BF0F65" w:rsidRPr="00F204CB" w:rsidRDefault="00BF0F65" w:rsidP="00F204CB">
      <w:pPr>
        <w:spacing w:after="0"/>
        <w:rPr>
          <w:rFonts w:ascii="Marianne" w:hAnsi="Marianne" w:cstheme="minorHAnsi"/>
          <w:b/>
          <w:sz w:val="24"/>
        </w:rPr>
      </w:pPr>
    </w:p>
    <w:p w:rsidR="00611511" w:rsidRPr="00F204CB" w:rsidRDefault="00611511" w:rsidP="00F204CB">
      <w:pPr>
        <w:spacing w:after="0"/>
        <w:rPr>
          <w:rFonts w:ascii="Marianne" w:hAnsi="Marianne" w:cstheme="minorHAnsi"/>
          <w:b/>
          <w:sz w:val="24"/>
        </w:rPr>
      </w:pPr>
      <w:r w:rsidRPr="00F204CB">
        <w:rPr>
          <w:rFonts w:ascii="Marianne" w:hAnsi="Marianne" w:cstheme="minorHAnsi"/>
          <w:b/>
          <w:sz w:val="24"/>
        </w:rPr>
        <w:t>Description des conditions d’emploi de la substance déclarée</w:t>
      </w:r>
      <w:r w:rsidR="00923D48" w:rsidRPr="00F204CB">
        <w:rPr>
          <w:rFonts w:ascii="Marianne" w:hAnsi="Marianne" w:cstheme="minorHAnsi"/>
          <w:b/>
          <w:sz w:val="24"/>
        </w:rPr>
        <w:t> :</w:t>
      </w:r>
    </w:p>
    <w:p w:rsidR="00923D48" w:rsidRPr="00F204CB" w:rsidRDefault="00923D48" w:rsidP="00F204CB">
      <w:pPr>
        <w:spacing w:after="0"/>
        <w:rPr>
          <w:rFonts w:ascii="Marianne" w:hAnsi="Marianne" w:cstheme="minorHAnsi"/>
          <w:b/>
          <w:sz w:val="24"/>
        </w:rPr>
      </w:pPr>
    </w:p>
    <w:p w:rsidR="00923D48" w:rsidRPr="00F204CB" w:rsidRDefault="00923D48" w:rsidP="00F204CB">
      <w:pPr>
        <w:spacing w:after="0"/>
        <w:rPr>
          <w:rFonts w:ascii="Marianne" w:hAnsi="Marianne"/>
        </w:rPr>
      </w:pPr>
    </w:p>
    <w:p w:rsidR="00923D48" w:rsidRPr="00F204CB" w:rsidRDefault="00923D48" w:rsidP="00F204CB">
      <w:pPr>
        <w:spacing w:after="0"/>
        <w:rPr>
          <w:rFonts w:ascii="Marianne" w:hAnsi="Marianne"/>
        </w:rPr>
      </w:pPr>
    </w:p>
    <w:p w:rsidR="007D0650" w:rsidRPr="00F204CB" w:rsidRDefault="007D0650" w:rsidP="00F204CB">
      <w:pPr>
        <w:spacing w:after="0"/>
        <w:rPr>
          <w:rFonts w:ascii="Marianne" w:hAnsi="Marianne"/>
        </w:rPr>
      </w:pPr>
    </w:p>
    <w:p w:rsidR="007D0650" w:rsidRPr="00F204CB" w:rsidRDefault="007D0650" w:rsidP="00F204CB">
      <w:pPr>
        <w:spacing w:after="0"/>
        <w:rPr>
          <w:rFonts w:ascii="Marianne" w:hAnsi="Marianne"/>
        </w:rPr>
      </w:pPr>
    </w:p>
    <w:p w:rsidR="007D0650" w:rsidRPr="00F204CB" w:rsidRDefault="007D0650" w:rsidP="00F204CB">
      <w:pPr>
        <w:spacing w:after="0"/>
        <w:rPr>
          <w:rFonts w:ascii="Marianne" w:hAnsi="Marianne"/>
        </w:rPr>
      </w:pPr>
    </w:p>
    <w:p w:rsidR="007D0650" w:rsidRPr="00F204CB" w:rsidRDefault="007D0650" w:rsidP="00F204CB">
      <w:pPr>
        <w:spacing w:after="0"/>
        <w:rPr>
          <w:rFonts w:ascii="Marianne" w:hAnsi="Marianne"/>
        </w:rPr>
      </w:pPr>
    </w:p>
    <w:p w:rsidR="007D0650" w:rsidRPr="00F204CB" w:rsidRDefault="007D0650" w:rsidP="00F204CB">
      <w:pPr>
        <w:spacing w:after="0"/>
        <w:rPr>
          <w:rFonts w:ascii="Marianne" w:hAnsi="Marianne"/>
        </w:rPr>
      </w:pPr>
    </w:p>
    <w:p w:rsidR="007D0650" w:rsidRPr="00F204CB" w:rsidRDefault="007D0650" w:rsidP="00F204CB">
      <w:pPr>
        <w:spacing w:after="0"/>
        <w:rPr>
          <w:rFonts w:ascii="Marianne" w:hAnsi="Marianne"/>
        </w:rPr>
      </w:pPr>
    </w:p>
    <w:p w:rsidR="007D0650" w:rsidRPr="00F204CB" w:rsidRDefault="007D0650" w:rsidP="00F204CB">
      <w:pPr>
        <w:spacing w:after="0"/>
        <w:rPr>
          <w:rFonts w:ascii="Marianne" w:hAnsi="Marianne"/>
        </w:rPr>
      </w:pPr>
    </w:p>
    <w:p w:rsidR="000C23D8" w:rsidRPr="00F204CB" w:rsidRDefault="00611511" w:rsidP="00F204CB">
      <w:pPr>
        <w:spacing w:before="100" w:beforeAutospacing="1" w:after="100" w:afterAutospacing="1" w:line="240" w:lineRule="auto"/>
        <w:jc w:val="both"/>
        <w:rPr>
          <w:rFonts w:ascii="Marianne" w:hAnsi="Marianne"/>
          <w:sz w:val="24"/>
          <w:szCs w:val="24"/>
        </w:rPr>
      </w:pPr>
      <w:bookmarkStart w:id="0" w:name="_GoBack"/>
      <w:bookmarkEnd w:id="0"/>
      <w:r w:rsidRPr="00F204CB">
        <w:rPr>
          <w:rFonts w:ascii="Marianne" w:hAnsi="Marianne"/>
          <w:sz w:val="24"/>
          <w:szCs w:val="24"/>
        </w:rPr>
        <w:t>La présente déclaration est à adresser à la DG</w:t>
      </w:r>
      <w:r w:rsidR="00BF0F65" w:rsidRPr="00F204CB">
        <w:rPr>
          <w:rFonts w:ascii="Marianne" w:hAnsi="Marianne"/>
          <w:sz w:val="24"/>
          <w:szCs w:val="24"/>
        </w:rPr>
        <w:t>AL</w:t>
      </w:r>
      <w:r w:rsidRPr="00F204CB">
        <w:rPr>
          <w:rFonts w:ascii="Marianne" w:hAnsi="Marianne"/>
          <w:sz w:val="24"/>
          <w:szCs w:val="24"/>
        </w:rPr>
        <w:t xml:space="preserve"> </w:t>
      </w:r>
      <w:r w:rsidR="00BF0F65" w:rsidRPr="00F204CB">
        <w:rPr>
          <w:rFonts w:ascii="Marianne" w:hAnsi="Marianne"/>
          <w:sz w:val="24"/>
          <w:szCs w:val="24"/>
        </w:rPr>
        <w:t>bureau BEPIAS</w:t>
      </w:r>
      <w:r w:rsidR="000C23D8" w:rsidRPr="00F204CB">
        <w:rPr>
          <w:rFonts w:ascii="Marianne" w:hAnsi="Marianne"/>
          <w:sz w:val="24"/>
          <w:szCs w:val="24"/>
        </w:rPr>
        <w:t> :</w:t>
      </w:r>
    </w:p>
    <w:p w:rsidR="000C23D8" w:rsidRPr="00F204CB" w:rsidRDefault="000C23D8" w:rsidP="00F204CB">
      <w:pPr>
        <w:spacing w:before="100" w:beforeAutospacing="1" w:after="100" w:afterAutospacing="1" w:line="240" w:lineRule="auto"/>
        <w:jc w:val="center"/>
        <w:rPr>
          <w:rFonts w:ascii="Marianne" w:eastAsia="Times New Roman" w:hAnsi="Marianne" w:cs="Times New Roman"/>
          <w:b/>
          <w:color w:val="000000" w:themeColor="text1"/>
          <w:sz w:val="24"/>
          <w:szCs w:val="24"/>
          <w:lang w:eastAsia="fr-FR"/>
        </w:rPr>
      </w:pPr>
      <w:r w:rsidRPr="00F204CB">
        <w:rPr>
          <w:rFonts w:ascii="Marianne" w:eastAsia="Times New Roman" w:hAnsi="Marianne" w:cs="Times New Roman"/>
          <w:b/>
          <w:color w:val="000000" w:themeColor="text1"/>
          <w:sz w:val="24"/>
          <w:szCs w:val="24"/>
          <w:lang w:eastAsia="fr-FR"/>
        </w:rPr>
        <w:t>bepias.sdssa.dgal@agriculture.gouv.fr</w:t>
      </w:r>
    </w:p>
    <w:p w:rsidR="00611511" w:rsidRPr="00F204CB" w:rsidRDefault="00611511" w:rsidP="00F204CB">
      <w:pPr>
        <w:spacing w:after="0"/>
        <w:jc w:val="both"/>
        <w:rPr>
          <w:rFonts w:ascii="Marianne" w:hAnsi="Marianne"/>
          <w:sz w:val="24"/>
          <w:szCs w:val="24"/>
        </w:rPr>
      </w:pPr>
    </w:p>
    <w:p w:rsidR="00AF4568" w:rsidRPr="00F204CB" w:rsidRDefault="00AF4568" w:rsidP="00F204CB">
      <w:pPr>
        <w:spacing w:after="0"/>
        <w:jc w:val="both"/>
        <w:rPr>
          <w:rFonts w:ascii="Marianne" w:hAnsi="Marianne"/>
          <w:sz w:val="24"/>
          <w:szCs w:val="24"/>
        </w:rPr>
      </w:pPr>
    </w:p>
    <w:p w:rsidR="00611511" w:rsidRPr="00F204CB" w:rsidRDefault="00611511" w:rsidP="00F204CB">
      <w:pPr>
        <w:spacing w:after="0"/>
        <w:jc w:val="both"/>
        <w:rPr>
          <w:rFonts w:ascii="Marianne" w:hAnsi="Marianne"/>
          <w:sz w:val="24"/>
          <w:szCs w:val="24"/>
        </w:rPr>
      </w:pPr>
    </w:p>
    <w:p w:rsidR="00923D48" w:rsidRPr="00F204CB" w:rsidRDefault="00923D48" w:rsidP="00F204CB">
      <w:pPr>
        <w:spacing w:after="0"/>
        <w:jc w:val="both"/>
        <w:rPr>
          <w:rFonts w:ascii="Marianne" w:hAnsi="Marianne"/>
          <w:sz w:val="24"/>
          <w:szCs w:val="24"/>
        </w:rPr>
      </w:pPr>
    </w:p>
    <w:p w:rsidR="00611511" w:rsidRPr="00F204CB" w:rsidRDefault="00611511" w:rsidP="00F204CB">
      <w:pPr>
        <w:spacing w:after="0"/>
        <w:jc w:val="both"/>
        <w:rPr>
          <w:rFonts w:ascii="Marianne" w:hAnsi="Marianne" w:cstheme="minorHAnsi"/>
          <w:b/>
          <w:sz w:val="24"/>
          <w:szCs w:val="24"/>
        </w:rPr>
      </w:pPr>
      <w:r w:rsidRPr="00F204CB">
        <w:rPr>
          <w:rFonts w:ascii="Marianne" w:hAnsi="Marianne" w:cstheme="minorHAnsi"/>
          <w:b/>
          <w:sz w:val="24"/>
          <w:szCs w:val="24"/>
        </w:rPr>
        <w:t xml:space="preserve">Elle ne décharge pas les opérateurs, chacun selon leur responsabilité, de leur obligation de s’assurer que les substances déclarées sont bien utilisées en tant qu’auxiliaire technologique </w:t>
      </w:r>
      <w:r w:rsidR="00AF4568" w:rsidRPr="00F204CB">
        <w:rPr>
          <w:rFonts w:ascii="Marianne" w:eastAsia="Times New Roman" w:hAnsi="Marianne" w:cstheme="minorHAnsi"/>
          <w:b/>
          <w:bCs/>
          <w:sz w:val="24"/>
          <w:szCs w:val="24"/>
          <w:lang w:eastAsia="fr-FR"/>
        </w:rPr>
        <w:t xml:space="preserve">compte-tenu du rôle technologique exercé et des teneurs résiduelles dans la denrée finale, </w:t>
      </w:r>
      <w:r w:rsidRPr="00F204CB">
        <w:rPr>
          <w:rFonts w:ascii="Marianne" w:hAnsi="Marianne" w:cstheme="minorHAnsi"/>
          <w:b/>
          <w:sz w:val="24"/>
          <w:szCs w:val="24"/>
        </w:rPr>
        <w:t>et qu’elles respectent à cet égard les prescriptions générales du décret n°2011-509</w:t>
      </w:r>
      <w:r w:rsidR="00AF4568" w:rsidRPr="00F204CB">
        <w:rPr>
          <w:rFonts w:ascii="Marianne" w:hAnsi="Marianne" w:cstheme="minorHAnsi"/>
          <w:b/>
          <w:sz w:val="24"/>
          <w:szCs w:val="24"/>
        </w:rPr>
        <w:t xml:space="preserve"> du 10 mai 2011</w:t>
      </w:r>
      <w:r w:rsidRPr="00F204CB">
        <w:rPr>
          <w:rFonts w:ascii="Marianne" w:hAnsi="Marianne" w:cstheme="minorHAnsi"/>
          <w:b/>
          <w:sz w:val="24"/>
          <w:szCs w:val="24"/>
        </w:rPr>
        <w:t>. Les éléments de nature à établir que les substances déclarées sont utilisées dans le respect de ces prescriptions, doivent être tenus à disposition des services de contrôle.</w:t>
      </w:r>
    </w:p>
    <w:p w:rsidR="00923D48" w:rsidRPr="00F204CB" w:rsidRDefault="00923D48" w:rsidP="00F204CB">
      <w:pPr>
        <w:spacing w:after="0"/>
        <w:jc w:val="both"/>
        <w:rPr>
          <w:rFonts w:ascii="Marianne" w:hAnsi="Marianne"/>
          <w:sz w:val="24"/>
          <w:szCs w:val="24"/>
        </w:rPr>
      </w:pPr>
    </w:p>
    <w:p w:rsidR="00923D48" w:rsidRPr="00F204CB" w:rsidRDefault="00923D48" w:rsidP="00F204CB">
      <w:pPr>
        <w:spacing w:after="0"/>
        <w:jc w:val="both"/>
        <w:rPr>
          <w:rFonts w:ascii="Marianne" w:hAnsi="Marianne"/>
          <w:sz w:val="24"/>
          <w:szCs w:val="24"/>
        </w:rPr>
      </w:pPr>
    </w:p>
    <w:p w:rsidR="00923D48" w:rsidRPr="00F204CB" w:rsidRDefault="00611511" w:rsidP="00F204CB">
      <w:pPr>
        <w:spacing w:after="0"/>
        <w:jc w:val="both"/>
        <w:rPr>
          <w:rFonts w:ascii="Marianne" w:hAnsi="Marianne"/>
          <w:sz w:val="24"/>
          <w:szCs w:val="24"/>
        </w:rPr>
      </w:pPr>
      <w:r w:rsidRPr="00F204CB">
        <w:rPr>
          <w:rFonts w:ascii="Marianne" w:hAnsi="Marianne"/>
          <w:sz w:val="24"/>
          <w:szCs w:val="24"/>
        </w:rPr>
        <w:t xml:space="preserve">Fait à </w:t>
      </w:r>
    </w:p>
    <w:p w:rsidR="00611511" w:rsidRPr="00F204CB" w:rsidRDefault="00611511" w:rsidP="00F204CB">
      <w:pPr>
        <w:spacing w:after="0"/>
        <w:jc w:val="both"/>
        <w:rPr>
          <w:rFonts w:ascii="Marianne" w:hAnsi="Marianne"/>
          <w:sz w:val="24"/>
          <w:szCs w:val="24"/>
        </w:rPr>
      </w:pPr>
      <w:r w:rsidRPr="00F204CB">
        <w:rPr>
          <w:rFonts w:ascii="Marianne" w:hAnsi="Marianne"/>
          <w:sz w:val="24"/>
          <w:szCs w:val="24"/>
        </w:rPr>
        <w:t>Le</w:t>
      </w:r>
    </w:p>
    <w:p w:rsidR="00923D48" w:rsidRPr="00F204CB" w:rsidRDefault="00923D48" w:rsidP="00F204CB">
      <w:pPr>
        <w:spacing w:after="0"/>
        <w:jc w:val="both"/>
        <w:rPr>
          <w:rFonts w:ascii="Marianne" w:hAnsi="Marianne"/>
          <w:sz w:val="24"/>
          <w:szCs w:val="24"/>
        </w:rPr>
      </w:pPr>
    </w:p>
    <w:p w:rsidR="00611511" w:rsidRPr="00F204CB" w:rsidRDefault="00611511" w:rsidP="00F204CB">
      <w:pPr>
        <w:spacing w:after="0"/>
        <w:jc w:val="both"/>
        <w:rPr>
          <w:rFonts w:ascii="Marianne" w:hAnsi="Marianne"/>
          <w:sz w:val="24"/>
          <w:szCs w:val="24"/>
        </w:rPr>
      </w:pPr>
      <w:r w:rsidRPr="00F204CB">
        <w:rPr>
          <w:rFonts w:ascii="Marianne" w:hAnsi="Marianne"/>
          <w:sz w:val="24"/>
          <w:szCs w:val="24"/>
        </w:rPr>
        <w:t>Signature</w:t>
      </w:r>
    </w:p>
    <w:sectPr w:rsidR="00611511" w:rsidRPr="00F2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48" w:rsidRDefault="00923D48" w:rsidP="00923D48">
      <w:pPr>
        <w:spacing w:after="0" w:line="240" w:lineRule="auto"/>
      </w:pPr>
      <w:r>
        <w:separator/>
      </w:r>
    </w:p>
  </w:endnote>
  <w:endnote w:type="continuationSeparator" w:id="0">
    <w:p w:rsidR="00923D48" w:rsidRDefault="00923D48" w:rsidP="0092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48" w:rsidRDefault="00923D48" w:rsidP="00923D48">
      <w:pPr>
        <w:spacing w:after="0" w:line="240" w:lineRule="auto"/>
      </w:pPr>
      <w:r>
        <w:separator/>
      </w:r>
    </w:p>
  </w:footnote>
  <w:footnote w:type="continuationSeparator" w:id="0">
    <w:p w:rsidR="00923D48" w:rsidRDefault="00923D48" w:rsidP="00923D48">
      <w:pPr>
        <w:spacing w:after="0" w:line="240" w:lineRule="auto"/>
      </w:pPr>
      <w:r>
        <w:continuationSeparator/>
      </w:r>
    </w:p>
  </w:footnote>
  <w:footnote w:id="1">
    <w:p w:rsidR="00923D48" w:rsidRPr="00923D48" w:rsidRDefault="00923D48" w:rsidP="00923D48">
      <w:pPr>
        <w:pStyle w:val="Notedebasdepage"/>
        <w:jc w:val="both"/>
        <w:rPr>
          <w:rFonts w:cstheme="minorHAnsi"/>
          <w:sz w:val="22"/>
          <w:szCs w:val="22"/>
        </w:rPr>
      </w:pPr>
      <w:r w:rsidRPr="00923D48">
        <w:rPr>
          <w:rStyle w:val="Appelnotedebasdep"/>
          <w:rFonts w:cstheme="minorHAnsi"/>
          <w:sz w:val="22"/>
          <w:szCs w:val="22"/>
        </w:rPr>
        <w:footnoteRef/>
      </w:r>
      <w:r w:rsidRPr="00923D48">
        <w:rPr>
          <w:rFonts w:cstheme="minorHAnsi"/>
          <w:sz w:val="22"/>
          <w:szCs w:val="22"/>
        </w:rPr>
        <w:t xml:space="preserve"> </w:t>
      </w:r>
      <w:r w:rsidR="004E0982">
        <w:rPr>
          <w:rFonts w:cstheme="minorHAnsi"/>
          <w:sz w:val="22"/>
          <w:szCs w:val="22"/>
        </w:rPr>
        <w:t xml:space="preserve"> </w:t>
      </w:r>
      <w:r w:rsidRPr="00923D48">
        <w:rPr>
          <w:rFonts w:cstheme="minorHAnsi"/>
          <w:sz w:val="22"/>
          <w:szCs w:val="22"/>
        </w:rPr>
        <w:t>Nom chimique</w:t>
      </w:r>
    </w:p>
  </w:footnote>
  <w:footnote w:id="2">
    <w:p w:rsidR="00923D48" w:rsidRDefault="00923D48" w:rsidP="00923D48">
      <w:pPr>
        <w:pStyle w:val="Default"/>
        <w:jc w:val="both"/>
      </w:pPr>
      <w:r w:rsidRPr="00923D48">
        <w:rPr>
          <w:rStyle w:val="Appelnotedebasdep"/>
          <w:rFonts w:asciiTheme="minorHAnsi" w:hAnsiTheme="minorHAnsi" w:cstheme="minorHAnsi"/>
          <w:sz w:val="22"/>
          <w:szCs w:val="22"/>
        </w:rPr>
        <w:footnoteRef/>
      </w:r>
      <w:r w:rsidRPr="00923D4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923D48">
        <w:rPr>
          <w:rFonts w:asciiTheme="minorHAnsi" w:hAnsiTheme="minorHAnsi" w:cstheme="minorHAnsi"/>
          <w:sz w:val="22"/>
          <w:szCs w:val="22"/>
        </w:rPr>
        <w:t>n</w:t>
      </w:r>
      <w:proofErr w:type="gramEnd"/>
      <w:r w:rsidRPr="00923D48">
        <w:rPr>
          <w:rFonts w:asciiTheme="minorHAnsi" w:hAnsiTheme="minorHAnsi" w:cstheme="minorHAnsi"/>
          <w:sz w:val="22"/>
          <w:szCs w:val="22"/>
        </w:rPr>
        <w:t>°CE</w:t>
      </w:r>
      <w:proofErr w:type="spellEnd"/>
      <w:r w:rsidRPr="00923D4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923D48">
        <w:rPr>
          <w:rFonts w:asciiTheme="minorHAnsi" w:hAnsiTheme="minorHAnsi" w:cstheme="minorHAnsi"/>
          <w:sz w:val="22"/>
          <w:szCs w:val="22"/>
        </w:rPr>
        <w:t>Elincs</w:t>
      </w:r>
      <w:proofErr w:type="spellEnd"/>
      <w:r w:rsidRPr="00923D4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23D48">
        <w:rPr>
          <w:rFonts w:asciiTheme="minorHAnsi" w:hAnsiTheme="minorHAnsi" w:cstheme="minorHAnsi"/>
          <w:sz w:val="22"/>
          <w:szCs w:val="22"/>
        </w:rPr>
        <w:t>Einecs</w:t>
      </w:r>
      <w:proofErr w:type="spellEnd"/>
      <w:r w:rsidRPr="00923D48">
        <w:rPr>
          <w:rFonts w:asciiTheme="minorHAnsi" w:hAnsiTheme="minorHAnsi" w:cstheme="minorHAnsi"/>
          <w:sz w:val="22"/>
          <w:szCs w:val="22"/>
        </w:rPr>
        <w:t xml:space="preserve"> ou E pour les substances figurant sur la liste communautaire des additifs alimentaires) ou n° CAS le cas échéant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11"/>
    <w:rsid w:val="000C23D8"/>
    <w:rsid w:val="004E0982"/>
    <w:rsid w:val="00611511"/>
    <w:rsid w:val="007D0650"/>
    <w:rsid w:val="00923D48"/>
    <w:rsid w:val="00A07490"/>
    <w:rsid w:val="00AF4568"/>
    <w:rsid w:val="00BF0F65"/>
    <w:rsid w:val="00F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11BA"/>
  <w15:chartTrackingRefBased/>
  <w15:docId w15:val="{EEE099E6-5631-4D61-B2D8-3AA14060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23D4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23D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23D48"/>
    <w:rPr>
      <w:vertAlign w:val="superscript"/>
    </w:rPr>
  </w:style>
  <w:style w:type="paragraph" w:customStyle="1" w:styleId="Default">
    <w:name w:val="Default"/>
    <w:rsid w:val="00923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23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343B-1C88-426E-AC23-2DBA4F27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DGCCRF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Zoé BEDOUIN</cp:lastModifiedBy>
  <cp:revision>5</cp:revision>
  <dcterms:created xsi:type="dcterms:W3CDTF">2021-03-25T09:25:00Z</dcterms:created>
  <dcterms:modified xsi:type="dcterms:W3CDTF">2023-05-26T10:16:00Z</dcterms:modified>
</cp:coreProperties>
</file>